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574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19411D" w:rsidP="0019411D">
            <w:pPr>
              <w:jc w:val="right"/>
              <w:rPr>
                <w:rFonts w:ascii="Arial" w:hAnsi="Arial" w:cs="Arial"/>
                <w:b/>
                <w:sz w:val="22"/>
                <w:szCs w:val="22"/>
                <w:rtl/>
              </w:rPr>
            </w:pPr>
            <w:r>
              <w:rPr>
                <w:rFonts w:ascii="Arial" w:hAnsi="Arial" w:cs="Arial" w:hint="cs"/>
                <w:b/>
                <w:sz w:val="22"/>
                <w:szCs w:val="22"/>
                <w:rtl/>
              </w:rPr>
              <w:t>12</w:t>
            </w:r>
            <w:r w:rsidR="00821B63">
              <w:rPr>
                <w:rFonts w:ascii="Arial" w:hAnsi="Arial" w:cs="Arial" w:hint="cs"/>
                <w:b/>
                <w:sz w:val="22"/>
                <w:szCs w:val="22"/>
                <w:rtl/>
              </w:rPr>
              <w:t>/</w:t>
            </w:r>
            <w:r>
              <w:rPr>
                <w:rFonts w:ascii="Arial" w:hAnsi="Arial" w:cs="Arial" w:hint="cs"/>
                <w:b/>
                <w:sz w:val="22"/>
                <w:szCs w:val="22"/>
                <w:rtl/>
              </w:rPr>
              <w:t>3</w:t>
            </w:r>
            <w:r w:rsidR="00821B63">
              <w:rPr>
                <w:rFonts w:ascii="Arial" w:hAnsi="Arial" w:cs="Arial" w:hint="cs"/>
                <w:b/>
                <w:sz w:val="22"/>
                <w:szCs w:val="22"/>
                <w:rtl/>
              </w:rPr>
              <w:t>/201</w:t>
            </w:r>
            <w:r>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2E2520" w:rsidP="00C064BB">
            <w:pPr>
              <w:jc w:val="both"/>
              <w:rPr>
                <w:rFonts w:ascii="Arial" w:hAnsi="Arial" w:cs="Arial"/>
                <w:b/>
                <w:bCs/>
                <w:rtl/>
              </w:rPr>
            </w:pPr>
            <w:r>
              <w:rPr>
                <w:rFonts w:ascii="Arial" w:hAnsi="Arial" w:cs="Arial" w:hint="cs"/>
                <w:b/>
                <w:bCs/>
                <w:rtl/>
              </w:rPr>
              <w:t>הצטיידות ב</w:t>
            </w:r>
            <w:r w:rsidR="0019411D">
              <w:rPr>
                <w:rFonts w:ascii="Arial" w:hAnsi="Arial" w:cs="Arial" w:hint="cs"/>
                <w:b/>
                <w:bCs/>
                <w:rtl/>
              </w:rPr>
              <w:t>פרופיילר (</w:t>
            </w:r>
            <w:r w:rsidR="0019411D">
              <w:rPr>
                <w:rFonts w:ascii="Arial" w:hAnsi="Arial" w:cs="Arial"/>
                <w:b/>
                <w:bCs/>
              </w:rPr>
              <w:t>RBR CONCERTO</w:t>
            </w:r>
            <w:r w:rsidR="0019411D">
              <w:rPr>
                <w:rFonts w:ascii="Arial" w:hAnsi="Arial" w:cs="Arial"/>
                <w:b/>
                <w:bCs/>
                <w:lang w:val="en-GB"/>
              </w:rPr>
              <w:t>3</w:t>
            </w:r>
            <w:r w:rsidR="0019411D">
              <w:rPr>
                <w:rFonts w:ascii="Arial" w:hAnsi="Arial" w:cs="Arial" w:hint="cs"/>
                <w:b/>
                <w:bCs/>
                <w:rtl/>
              </w:rPr>
              <w:t xml:space="preserve">) למדידת פרופילי עומק רוזולוציה גבוהה ביותר של </w:t>
            </w:r>
            <w:r w:rsidR="0019411D" w:rsidRPr="0019411D">
              <w:rPr>
                <w:rFonts w:ascii="Arial" w:hAnsi="Arial" w:cs="Arial"/>
                <w:b/>
                <w:bCs/>
                <w:rtl/>
              </w:rPr>
              <w:t>טמפרטורה, עכירות</w:t>
            </w:r>
            <w:r w:rsidR="0019411D">
              <w:rPr>
                <w:rFonts w:ascii="Arial" w:hAnsi="Arial" w:cs="Arial" w:hint="cs"/>
                <w:b/>
                <w:bCs/>
                <w:rtl/>
              </w:rPr>
              <w:t xml:space="preserve"> ו</w:t>
            </w:r>
            <w:r w:rsidR="0019411D" w:rsidRPr="0019411D">
              <w:rPr>
                <w:rFonts w:ascii="Arial" w:hAnsi="Arial" w:cs="Arial"/>
                <w:b/>
                <w:bCs/>
                <w:rtl/>
              </w:rPr>
              <w:t>פלורוסנציה</w:t>
            </w:r>
            <w:r w:rsidR="0019411D">
              <w:rPr>
                <w:rFonts w:ascii="Arial" w:hAnsi="Arial" w:cs="Arial" w:hint="cs"/>
                <w:b/>
                <w:bCs/>
                <w:rtl/>
              </w:rPr>
              <w:t xml:space="preserve">, </w:t>
            </w:r>
            <w:r w:rsidR="00F44706">
              <w:rPr>
                <w:rFonts w:ascii="Arial" w:hAnsi="Arial" w:cs="Arial" w:hint="cs"/>
                <w:b/>
                <w:bCs/>
                <w:rtl/>
              </w:rPr>
              <w:t xml:space="preserve">וציוד </w:t>
            </w:r>
            <w:r w:rsidR="0019411D">
              <w:rPr>
                <w:rFonts w:ascii="Arial" w:hAnsi="Arial" w:cs="Arial" w:hint="cs"/>
                <w:b/>
                <w:bCs/>
                <w:rtl/>
              </w:rPr>
              <w:t>הי</w:t>
            </w:r>
            <w:r w:rsidR="00F44706">
              <w:rPr>
                <w:rFonts w:ascii="Arial" w:hAnsi="Arial" w:cs="Arial" w:hint="cs"/>
                <w:b/>
                <w:bCs/>
                <w:rtl/>
              </w:rPr>
              <w:t>ק</w:t>
            </w:r>
            <w:r w:rsidR="0019411D">
              <w:rPr>
                <w:rFonts w:ascii="Arial" w:hAnsi="Arial" w:cs="Arial" w:hint="cs"/>
                <w:b/>
                <w:bCs/>
                <w:rtl/>
              </w:rPr>
              <w:t>פ</w:t>
            </w:r>
            <w:r w:rsidR="00F44706">
              <w:rPr>
                <w:rFonts w:ascii="Arial" w:hAnsi="Arial" w:cs="Arial" w:hint="cs"/>
                <w:b/>
                <w:bCs/>
                <w:rtl/>
              </w:rPr>
              <w:t>י</w:t>
            </w:r>
            <w:r w:rsidR="00D70705">
              <w:rPr>
                <w:rFonts w:ascii="Arial" w:hAnsi="Arial" w:cs="Arial" w:hint="cs"/>
                <w:b/>
                <w:bCs/>
                <w:rtl/>
              </w:rPr>
              <w:t xml:space="preserve">. </w:t>
            </w:r>
            <w:r w:rsidR="0019411D">
              <w:rPr>
                <w:rFonts w:ascii="Arial" w:hAnsi="Arial" w:cs="Arial" w:hint="cs"/>
                <w:b/>
                <w:bCs/>
                <w:rtl/>
              </w:rPr>
              <w:t>הפרופילר נחוץ לשם תיעוד תהליכים בעמודת המים, בפרט את התופעות הבאות: א) ההשתרעות של פלומה מהולה במוצא המעיינות היא תופעה שמעניינת אותנו גם בגלל החשיבות המדעית ובעיקר כהכנה לניטור הפלומה שתתפשט ממוצא הצינור של פרויקט תעלת הימים. פלומה של מי מעיינות (או מי ים רגיל) מתפשטת מעל לפני ים המלח הכבדים ול</w:t>
            </w:r>
            <w:r w:rsidR="00036AE9">
              <w:rPr>
                <w:rFonts w:ascii="Arial" w:hAnsi="Arial" w:cs="Arial" w:hint="cs"/>
                <w:b/>
                <w:bCs/>
                <w:rtl/>
              </w:rPr>
              <w:t>מי הפלומה</w:t>
            </w:r>
            <w:r w:rsidR="0019411D">
              <w:rPr>
                <w:rFonts w:ascii="Arial" w:hAnsi="Arial" w:cs="Arial" w:hint="cs"/>
                <w:b/>
                <w:bCs/>
                <w:rtl/>
              </w:rPr>
              <w:t xml:space="preserve"> תכונות </w:t>
            </w:r>
            <w:r w:rsidR="00036AE9">
              <w:rPr>
                <w:rFonts w:ascii="Arial" w:hAnsi="Arial" w:cs="Arial" w:hint="cs"/>
                <w:b/>
                <w:bCs/>
                <w:rtl/>
              </w:rPr>
              <w:t xml:space="preserve">שונות משל מי ים המלח, ובעזרת הפרופייל ר ניתן לזהות על פי </w:t>
            </w:r>
            <w:r w:rsidR="0019411D">
              <w:rPr>
                <w:rFonts w:ascii="Arial" w:hAnsi="Arial" w:cs="Arial" w:hint="cs"/>
                <w:b/>
                <w:bCs/>
                <w:rtl/>
              </w:rPr>
              <w:t>טמפ'</w:t>
            </w:r>
            <w:r w:rsidR="00036AE9">
              <w:rPr>
                <w:rFonts w:ascii="Arial" w:hAnsi="Arial" w:cs="Arial" w:hint="cs"/>
                <w:b/>
                <w:bCs/>
                <w:rtl/>
              </w:rPr>
              <w:t xml:space="preserve"> ו</w:t>
            </w:r>
            <w:r w:rsidR="0019411D">
              <w:rPr>
                <w:rFonts w:ascii="Arial" w:hAnsi="Arial" w:cs="Arial" w:hint="cs"/>
                <w:b/>
                <w:bCs/>
                <w:rtl/>
              </w:rPr>
              <w:t>עכירות</w:t>
            </w:r>
            <w:r w:rsidR="00036AE9">
              <w:rPr>
                <w:rFonts w:ascii="Arial" w:hAnsi="Arial" w:cs="Arial" w:hint="cs"/>
                <w:b/>
                <w:bCs/>
                <w:rtl/>
              </w:rPr>
              <w:t>,</w:t>
            </w:r>
            <w:r w:rsidR="0019411D">
              <w:rPr>
                <w:rFonts w:ascii="Arial" w:hAnsi="Arial" w:cs="Arial" w:hint="cs"/>
                <w:b/>
                <w:bCs/>
                <w:rtl/>
              </w:rPr>
              <w:t xml:space="preserve"> וניתן להוסיף ל</w:t>
            </w:r>
            <w:r w:rsidR="00036AE9">
              <w:rPr>
                <w:rFonts w:ascii="Arial" w:hAnsi="Arial" w:cs="Arial" w:hint="cs"/>
                <w:b/>
                <w:bCs/>
                <w:rtl/>
              </w:rPr>
              <w:t xml:space="preserve">מים הנכנסים </w:t>
            </w:r>
            <w:r w:rsidR="0019411D">
              <w:rPr>
                <w:rFonts w:ascii="Arial" w:hAnsi="Arial" w:cs="Arial" w:hint="cs"/>
                <w:b/>
                <w:bCs/>
                <w:rtl/>
              </w:rPr>
              <w:t>"סמן" פלואורסצנטי שנשחרר במוצא המעיינות, כך שניתן בעזרת הפרופילר למפות את הפלומה בתלת ממד באופן יעיל</w:t>
            </w:r>
            <w:r w:rsidR="00036AE9">
              <w:rPr>
                <w:rFonts w:ascii="Arial" w:hAnsi="Arial" w:cs="Arial" w:hint="cs"/>
                <w:b/>
                <w:bCs/>
                <w:rtl/>
              </w:rPr>
              <w:t>,</w:t>
            </w:r>
            <w:r w:rsidR="0019411D">
              <w:rPr>
                <w:rFonts w:ascii="Arial" w:hAnsi="Arial" w:cs="Arial" w:hint="cs"/>
                <w:b/>
                <w:bCs/>
                <w:rtl/>
              </w:rPr>
              <w:t xml:space="preserve"> מדוייק ומהיר. </w:t>
            </w:r>
            <w:r w:rsidR="00036AE9">
              <w:rPr>
                <w:rFonts w:ascii="Arial" w:hAnsi="Arial" w:cs="Arial" w:hint="cs"/>
                <w:b/>
                <w:bCs/>
                <w:rtl/>
              </w:rPr>
              <w:t xml:space="preserve">ב) תופעות בשכבות השונות בעמודת המים, בפרט תופעת ה </w:t>
            </w:r>
            <w:r w:rsidR="00036AE9">
              <w:rPr>
                <w:rFonts w:ascii="Arial" w:hAnsi="Arial" w:cs="Arial"/>
                <w:b/>
                <w:bCs/>
                <w:lang w:val="en-GB"/>
              </w:rPr>
              <w:t>double diffusion</w:t>
            </w:r>
            <w:r w:rsidR="00036AE9">
              <w:rPr>
                <w:rFonts w:ascii="Arial" w:hAnsi="Arial" w:cs="Arial" w:hint="cs"/>
                <w:b/>
                <w:bCs/>
                <w:rtl/>
                <w:lang w:val="en-GB"/>
              </w:rPr>
              <w:t xml:space="preserve"> שמצאנו בים המלח שמעוררת עניין מדעי בעולם ואנו ממשיכים לפתח את יכולות התיעוד של התופעה. הפרופיילר שפועל בתדר מאוד גבוה (16 הרץ) מסוגל לזהות את המעברים בין השכבות של המים ואת האתרים בהם נוצרים גבישי מלח במעברים בין השכבות </w:t>
            </w:r>
            <w:r w:rsidR="00036AE9">
              <w:rPr>
                <w:rFonts w:ascii="Arial" w:hAnsi="Arial" w:cs="Arial"/>
                <w:b/>
                <w:bCs/>
                <w:rtl/>
                <w:lang w:val="en-GB"/>
              </w:rPr>
              <w:t>–</w:t>
            </w:r>
            <w:r w:rsidR="00036AE9">
              <w:rPr>
                <w:rFonts w:ascii="Arial" w:hAnsi="Arial" w:cs="Arial" w:hint="cs"/>
                <w:b/>
                <w:bCs/>
                <w:rtl/>
                <w:lang w:val="en-GB"/>
              </w:rPr>
              <w:t xml:space="preserve"> לשם כך נדרש פרופיילר מהיר ומאוד רגיש. ג) תמלחת סופית שמוזרמת ממפעלי ים המלח הישראלים והירדניים ממוצא נחל הערבה </w:t>
            </w:r>
            <w:r w:rsidR="00036AE9">
              <w:rPr>
                <w:rFonts w:ascii="Arial" w:hAnsi="Arial" w:cs="Arial" w:hint="cs"/>
                <w:b/>
                <w:bCs/>
                <w:rtl/>
              </w:rPr>
              <w:t xml:space="preserve">אל ים המלח. אניו מנטרים תמלחת זו וחשוב מאוד להצטייד בפרופיילר יותר רגיש שמסוגל למדוד גם פלואורסנציה כדי שנוכל לסמן את מי התמלחת בצבע פלואורוסצנטי ולעקוב אחר הזרם. </w:t>
            </w:r>
          </w:p>
          <w:p w:rsidR="00C064BB" w:rsidRDefault="00C064BB" w:rsidP="00C064BB">
            <w:pPr>
              <w:jc w:val="both"/>
              <w:rPr>
                <w:rFonts w:ascii="Arial" w:hAnsi="Arial" w:cs="Arial"/>
                <w:b/>
                <w:bCs/>
                <w:rtl/>
              </w:rPr>
            </w:pPr>
            <w:r>
              <w:rPr>
                <w:rFonts w:ascii="Arial" w:hAnsi="Arial" w:cs="Arial" w:hint="cs"/>
                <w:b/>
                <w:bCs/>
                <w:rtl/>
              </w:rPr>
              <w:t>דרישות סף מהמכשיר: א. מדידת לחץ וטמפ' בתדר של 16 הרץ עם חיישנים "מהירים", על מנת לקבל את פרטי השיכוב של עמודת המים (מהסיבות שצוינו לעיל). ב. מדידת עכירות ופלואורסנציה בתדר 10 הרץ ובאיכות גבוהה ביותר. ג. עמידות לתנאי ים המלח. ד. אמינות הגבוהה ביותר שניתן הן מבחינת החומרים והחומרה, החיישנים והתוכנה. ה. נוחות בפריקת נתונים אלחוטית (ווייפיי או בלוטוס), ואפשרות לביצוע פרופיל (עם כבל) וצפיה בזמן אמת. ו. קל משקל! חשוב ביותר כיוון שההפעלה שלו היא מכלי שייט קטן ומהיר</w:t>
            </w:r>
            <w:r w:rsidR="00740B2A">
              <w:rPr>
                <w:rFonts w:ascii="Arial" w:hAnsi="Arial" w:cs="Arial" w:hint="cs"/>
                <w:b/>
                <w:bCs/>
                <w:rtl/>
              </w:rPr>
              <w:t xml:space="preserve"> (עד קילוגרם באורך עד חצי מטר)</w:t>
            </w:r>
            <w:r>
              <w:rPr>
                <w:rFonts w:ascii="Arial" w:hAnsi="Arial" w:cs="Arial" w:hint="cs"/>
                <w:b/>
                <w:bCs/>
                <w:rtl/>
              </w:rPr>
              <w:t>.</w:t>
            </w:r>
          </w:p>
          <w:p w:rsidR="003C166A" w:rsidRPr="00232C7E" w:rsidRDefault="00C064BB" w:rsidP="00F52DD3">
            <w:pPr>
              <w:jc w:val="both"/>
              <w:rPr>
                <w:rFonts w:ascii="Arial" w:hAnsi="Arial" w:cs="Arial"/>
                <w:b/>
                <w:bCs/>
                <w:rtl/>
              </w:rPr>
            </w:pPr>
            <w:r>
              <w:rPr>
                <w:rFonts w:ascii="Arial" w:hAnsi="Arial" w:cs="Arial" w:hint="cs"/>
                <w:b/>
                <w:bCs/>
                <w:rtl/>
              </w:rPr>
              <w:t xml:space="preserve">הכלי היחידי שעומד בדרישות הסף </w:t>
            </w:r>
            <w:r w:rsidR="00F52DD3">
              <w:rPr>
                <w:rFonts w:ascii="Arial" w:hAnsi="Arial" w:cs="Arial" w:hint="cs"/>
                <w:b/>
                <w:bCs/>
                <w:rtl/>
              </w:rPr>
              <w:t xml:space="preserve">הוא </w:t>
            </w:r>
            <w:r w:rsidR="00F52DD3">
              <w:rPr>
                <w:rFonts w:ascii="Arial" w:hAnsi="Arial" w:cs="Arial"/>
                <w:b/>
                <w:bCs/>
                <w:lang w:val="en-GB"/>
              </w:rPr>
              <w:t>Concerto3</w:t>
            </w:r>
            <w:r w:rsidR="00F52DD3">
              <w:rPr>
                <w:rFonts w:ascii="Arial" w:hAnsi="Arial" w:cs="Arial"/>
                <w:b/>
                <w:bCs/>
              </w:rPr>
              <w:t xml:space="preserve"> </w:t>
            </w:r>
            <w:r w:rsidR="00F52DD3">
              <w:rPr>
                <w:rFonts w:ascii="Arial" w:hAnsi="Arial" w:cs="Arial" w:hint="cs"/>
                <w:b/>
                <w:bCs/>
                <w:rtl/>
              </w:rPr>
              <w:t xml:space="preserve"> של חברת </w:t>
            </w:r>
            <w:r w:rsidR="00F52DD3">
              <w:rPr>
                <w:rFonts w:ascii="Arial" w:hAnsi="Arial" w:cs="Arial"/>
                <w:b/>
                <w:bCs/>
              </w:rPr>
              <w:t>RBR</w:t>
            </w:r>
            <w:r w:rsidR="00F52DD3">
              <w:rPr>
                <w:rFonts w:ascii="Arial" w:hAnsi="Arial" w:cs="Arial" w:hint="cs"/>
                <w:b/>
                <w:bCs/>
                <w:rtl/>
              </w:rPr>
              <w:t xml:space="preserve">. הספק היחידי שלהם בארץ הוא </w:t>
            </w:r>
            <w:r w:rsidR="00F52DD3" w:rsidRPr="00F52DD3">
              <w:rPr>
                <w:rFonts w:ascii="Arial" w:hAnsi="Arial" w:cs="Arial"/>
                <w:b/>
                <w:bCs/>
                <w:rtl/>
              </w:rPr>
              <w:t>ימה</w:t>
            </w:r>
            <w:r w:rsidR="00F52DD3" w:rsidRPr="00F52DD3">
              <w:rPr>
                <w:rFonts w:ascii="Arial" w:hAnsi="Arial" w:cs="Arial"/>
                <w:b/>
                <w:bCs/>
              </w:rPr>
              <w:t xml:space="preserve"> </w:t>
            </w:r>
            <w:r w:rsidR="00F52DD3" w:rsidRPr="00F52DD3">
              <w:rPr>
                <w:rFonts w:ascii="Arial" w:hAnsi="Arial" w:cs="Arial"/>
                <w:b/>
                <w:bCs/>
                <w:rtl/>
              </w:rPr>
              <w:t>פתרונות</w:t>
            </w:r>
            <w:r w:rsidR="00F52DD3" w:rsidRPr="00F52DD3">
              <w:rPr>
                <w:rFonts w:ascii="Arial" w:hAnsi="Arial" w:cs="Arial"/>
                <w:b/>
                <w:bCs/>
              </w:rPr>
              <w:t xml:space="preserve"> </w:t>
            </w:r>
            <w:r w:rsidR="00F52DD3" w:rsidRPr="00F52DD3">
              <w:rPr>
                <w:rFonts w:ascii="Arial" w:hAnsi="Arial" w:cs="Arial"/>
                <w:b/>
                <w:bCs/>
                <w:rtl/>
              </w:rPr>
              <w:t>הידרומטריים</w:t>
            </w:r>
            <w:r w:rsidR="00F52DD3" w:rsidRPr="00F52DD3">
              <w:rPr>
                <w:rFonts w:ascii="Arial" w:hAnsi="Arial" w:cs="Arial"/>
                <w:b/>
                <w:bCs/>
              </w:rPr>
              <w:t xml:space="preserve"> </w:t>
            </w:r>
            <w:r w:rsidR="00F52DD3" w:rsidRPr="00F52DD3">
              <w:rPr>
                <w:rFonts w:ascii="Arial" w:hAnsi="Arial" w:cs="Arial"/>
                <w:b/>
                <w:bCs/>
                <w:rtl/>
              </w:rPr>
              <w:t>בע</w:t>
            </w:r>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F52DD3">
              <w:rPr>
                <w:rFonts w:ascii="Arial" w:hAnsi="Arial" w:cs="Arial"/>
                <w:b/>
                <w:bCs/>
              </w:rPr>
              <w:t xml:space="preserve">RBR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F52DD3">
              <w:rPr>
                <w:rFonts w:ascii="Arial" w:hAnsi="Arial" w:cs="Arial"/>
                <w:b/>
                <w:bCs/>
              </w:rPr>
              <w:t>RBR</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lastRenderedPageBreak/>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F52DD3" w:rsidP="00A46C6A">
            <w:pPr>
              <w:rPr>
                <w:rFonts w:ascii="Arial" w:hAnsi="Arial" w:cs="Arial"/>
                <w:b/>
                <w:sz w:val="22"/>
                <w:szCs w:val="22"/>
                <w:rtl/>
              </w:rPr>
            </w:pPr>
            <w:r>
              <w:rPr>
                <w:rFonts w:ascii="Tahoma" w:hAnsi="Tahoma" w:cs="Tahoma"/>
                <w:sz w:val="22"/>
                <w:szCs w:val="22"/>
                <w:rtl/>
              </w:rPr>
              <w:t>ימה</w:t>
            </w:r>
            <w:r>
              <w:rPr>
                <w:rFonts w:ascii="Tahoma" w:hAnsi="Tahoma" w:cs="Tahoma"/>
                <w:sz w:val="22"/>
                <w:szCs w:val="22"/>
              </w:rPr>
              <w:t xml:space="preserve"> </w:t>
            </w:r>
            <w:r>
              <w:rPr>
                <w:rFonts w:ascii="Tahoma" w:hAnsi="Tahoma" w:cs="Tahoma"/>
                <w:sz w:val="22"/>
                <w:szCs w:val="22"/>
                <w:rtl/>
              </w:rPr>
              <w:t>פתרונות</w:t>
            </w:r>
            <w:r>
              <w:rPr>
                <w:rFonts w:ascii="Tahoma" w:hAnsi="Tahoma" w:cs="Tahoma"/>
                <w:sz w:val="22"/>
                <w:szCs w:val="22"/>
              </w:rPr>
              <w:t xml:space="preserve"> </w:t>
            </w:r>
            <w:r>
              <w:rPr>
                <w:rFonts w:ascii="Tahoma" w:hAnsi="Tahoma" w:cs="Tahoma"/>
                <w:sz w:val="22"/>
                <w:szCs w:val="22"/>
                <w:rtl/>
              </w:rPr>
              <w:t>הידרומטריים</w:t>
            </w:r>
            <w:r>
              <w:rPr>
                <w:rFonts w:ascii="Tahoma" w:hAnsi="Tahoma" w:cs="Tahoma"/>
                <w:sz w:val="22"/>
                <w:szCs w:val="22"/>
              </w:rPr>
              <w:t xml:space="preserve"> </w:t>
            </w:r>
            <w:r>
              <w:rPr>
                <w:rFonts w:ascii="Tahoma" w:hAnsi="Tahoma" w:cs="Tahoma"/>
                <w:sz w:val="22"/>
                <w:szCs w:val="22"/>
                <w:rtl/>
              </w:rPr>
              <w:t>בע</w:t>
            </w:r>
            <w:r>
              <w:rPr>
                <w:rFonts w:ascii="Tahoma" w:hAnsi="Tahoma" w:cs="Tahoma"/>
                <w:sz w:val="22"/>
                <w:szCs w:val="22"/>
              </w:rPr>
              <w:t>"</w:t>
            </w:r>
            <w:r>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354A38" w:rsidP="00A46C6A">
            <w:pPr>
              <w:rPr>
                <w:rFonts w:ascii="Arial" w:hAnsi="Arial" w:cs="Arial" w:hint="cs"/>
                <w:b/>
                <w:sz w:val="22"/>
                <w:szCs w:val="22"/>
                <w:highlight w:val="yellow"/>
                <w:rtl/>
              </w:rPr>
            </w:pPr>
            <w:r>
              <w:rPr>
                <w:rFonts w:ascii="Arial" w:hAnsi="Arial" w:cs="Arial"/>
                <w:b/>
                <w:sz w:val="22"/>
                <w:szCs w:val="22"/>
                <w:highlight w:val="yellow"/>
              </w:rPr>
              <w:t>514994789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740B2A" w:rsidP="00740B2A">
            <w:pPr>
              <w:rPr>
                <w:rFonts w:ascii="Arial" w:hAnsi="Arial" w:cs="Arial"/>
                <w:b/>
                <w:sz w:val="22"/>
                <w:szCs w:val="22"/>
                <w:rtl/>
              </w:rPr>
            </w:pPr>
            <w:r>
              <w:rPr>
                <w:rFonts w:ascii="Arial" w:hAnsi="Arial" w:cs="Arial" w:hint="cs"/>
                <w:b/>
                <w:bCs/>
                <w:sz w:val="22"/>
                <w:szCs w:val="22"/>
                <w:rtl/>
              </w:rPr>
              <w:t>80</w:t>
            </w:r>
            <w:r w:rsidR="00F3139E" w:rsidRPr="00F3139E">
              <w:rPr>
                <w:rFonts w:ascii="Arial" w:hAnsi="Arial" w:cs="Arial" w:hint="cs"/>
                <w:b/>
                <w:bCs/>
                <w:sz w:val="22"/>
                <w:szCs w:val="22"/>
                <w:rtl/>
              </w:rPr>
              <w:t>,</w:t>
            </w:r>
            <w:r>
              <w:rPr>
                <w:rFonts w:ascii="Arial" w:hAnsi="Arial" w:cs="Arial" w:hint="cs"/>
                <w:b/>
                <w:bCs/>
                <w:sz w:val="22"/>
                <w:szCs w:val="22"/>
                <w:rtl/>
              </w:rPr>
              <w:t>3</w:t>
            </w:r>
            <w:r w:rsidR="00F3139E" w:rsidRPr="00F3139E">
              <w:rPr>
                <w:rFonts w:ascii="Arial" w:hAnsi="Arial" w:cs="Arial" w:hint="cs"/>
                <w:b/>
                <w:bCs/>
                <w:sz w:val="22"/>
                <w:szCs w:val="22"/>
                <w:rtl/>
              </w:rPr>
              <w:t>0</w:t>
            </w:r>
            <w:r>
              <w:rPr>
                <w:rFonts w:ascii="Arial" w:hAnsi="Arial" w:cs="Arial" w:hint="cs"/>
                <w:b/>
                <w:bCs/>
                <w:sz w:val="22"/>
                <w:szCs w:val="22"/>
                <w:rtl/>
              </w:rPr>
              <w:t>9</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40B2A">
      <w:pPr>
        <w:spacing w:line="360" w:lineRule="auto"/>
        <w:jc w:val="both"/>
        <w:rPr>
          <w:b/>
          <w:sz w:val="22"/>
          <w:szCs w:val="22"/>
        </w:rPr>
      </w:pPr>
      <w:r>
        <w:rPr>
          <w:rFonts w:hint="cs"/>
          <w:spacing w:val="-4"/>
          <w:rtl/>
        </w:rPr>
        <w:t xml:space="preserve">חברת </w:t>
      </w:r>
      <w:r w:rsidR="00740B2A" w:rsidRPr="00740B2A">
        <w:rPr>
          <w:spacing w:val="-4"/>
          <w:rtl/>
        </w:rPr>
        <w:t>ימה פתרונות הידרומטריים 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r w:rsidR="00740B2A">
        <w:rPr>
          <w:spacing w:val="-4"/>
        </w:rPr>
        <w:t xml:space="preserve">RBR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740B2A" w:rsidP="00740B2A">
      <w:pPr>
        <w:spacing w:line="360" w:lineRule="auto"/>
        <w:ind w:left="720"/>
        <w:jc w:val="both"/>
        <w:rPr>
          <w:rFonts w:ascii="Arial" w:hAnsi="Arial" w:cs="Arial"/>
          <w:b/>
          <w:sz w:val="22"/>
          <w:szCs w:val="22"/>
          <w:rtl/>
        </w:rPr>
      </w:pPr>
      <w:r>
        <w:rPr>
          <w:rFonts w:ascii="Arial" w:hAnsi="Arial" w:cs="Arial" w:hint="cs"/>
          <w:b/>
          <w:sz w:val="22"/>
          <w:szCs w:val="22"/>
          <w:rtl/>
        </w:rPr>
        <w:t>ידוע לנו ש</w:t>
      </w:r>
      <w:r w:rsidR="00D70705">
        <w:rPr>
          <w:rFonts w:ascii="Arial" w:hAnsi="Arial" w:cs="Arial" w:hint="cs"/>
          <w:b/>
          <w:sz w:val="22"/>
          <w:szCs w:val="22"/>
          <w:rtl/>
        </w:rPr>
        <w:t xml:space="preserve">חברת </w:t>
      </w:r>
      <w:r>
        <w:rPr>
          <w:rFonts w:ascii="Arial" w:hAnsi="Arial" w:cs="Arial"/>
          <w:b/>
          <w:sz w:val="22"/>
          <w:szCs w:val="22"/>
        </w:rPr>
        <w:t xml:space="preserve">RBR </w:t>
      </w:r>
      <w:r>
        <w:rPr>
          <w:rFonts w:ascii="Arial" w:hAnsi="Arial" w:cs="Arial" w:hint="cs"/>
          <w:b/>
          <w:sz w:val="22"/>
          <w:szCs w:val="22"/>
          <w:rtl/>
        </w:rPr>
        <w:t xml:space="preserve"> </w:t>
      </w:r>
      <w:r w:rsidR="00D70705">
        <w:rPr>
          <w:rFonts w:ascii="Arial" w:hAnsi="Arial" w:cs="Arial" w:hint="cs"/>
          <w:b/>
          <w:sz w:val="22"/>
          <w:szCs w:val="22"/>
          <w:rtl/>
        </w:rPr>
        <w:t xml:space="preserve">המייצרות את </w:t>
      </w:r>
      <w:r>
        <w:rPr>
          <w:rFonts w:ascii="Arial" w:hAnsi="Arial" w:cs="Arial" w:hint="cs"/>
          <w:b/>
          <w:sz w:val="22"/>
          <w:szCs w:val="22"/>
          <w:rtl/>
        </w:rPr>
        <w:t>הפרופיילר עובדת רק עם "ימה"</w:t>
      </w:r>
      <w:r w:rsidR="00D70705">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740B2A" w:rsidP="00740B2A">
      <w:pPr>
        <w:spacing w:line="360" w:lineRule="auto"/>
        <w:ind w:left="720"/>
        <w:jc w:val="both"/>
        <w:rPr>
          <w:rFonts w:ascii="Arial" w:hAnsi="Arial" w:cs="Arial"/>
          <w:b/>
          <w:sz w:val="22"/>
          <w:szCs w:val="22"/>
          <w:rtl/>
        </w:rPr>
      </w:pPr>
      <w:r>
        <w:rPr>
          <w:rFonts w:ascii="Arial" w:hAnsi="Arial" w:cs="Arial" w:hint="cs"/>
          <w:bCs/>
          <w:sz w:val="22"/>
          <w:szCs w:val="22"/>
          <w:rtl/>
        </w:rPr>
        <w:t>בבירור עם עמיתים מהשורה הראשונה בחקר לימנולוגיה ואוקיאנוגרפיה בעולם (מחיא"ל ומחו"ל) ההמלצה החד משמעית היתה על המוצר שצוין לעיל. מוצרים דומים קיימים, חלקם באיכות גבוהה ביותר (</w:t>
      </w:r>
      <w:r>
        <w:rPr>
          <w:rFonts w:ascii="Arial" w:hAnsi="Arial" w:cs="Arial"/>
          <w:bCs/>
          <w:sz w:val="22"/>
          <w:szCs w:val="22"/>
        </w:rPr>
        <w:t>SEABIRD</w:t>
      </w:r>
      <w:r>
        <w:rPr>
          <w:rFonts w:ascii="Arial" w:hAnsi="Arial" w:cs="Arial" w:hint="cs"/>
          <w:bCs/>
          <w:sz w:val="22"/>
          <w:szCs w:val="22"/>
          <w:rtl/>
        </w:rPr>
        <w:t>), אך אינם עומדים בדריות הסף (תדר, משקל, הורדת נתונים אלחוטית שהיא קריטית בשטח)</w:t>
      </w:r>
      <w:r w:rsidR="003C166A">
        <w:rPr>
          <w:rFonts w:ascii="Arial" w:hAnsi="Arial" w:cs="Arial" w:hint="cs"/>
          <w:bCs/>
          <w:sz w:val="22"/>
          <w:szCs w:val="22"/>
          <w:rtl/>
        </w:rPr>
        <w:t>.</w:t>
      </w:r>
      <w:r>
        <w:rPr>
          <w:rFonts w:ascii="Arial" w:hAnsi="Arial" w:cs="Arial" w:hint="cs"/>
          <w:bCs/>
          <w:sz w:val="22"/>
          <w:szCs w:val="22"/>
          <w:rtl/>
        </w:rPr>
        <w:t xml:space="preserve">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4989" w:rsidRDefault="00CC4989">
      <w:r>
        <w:separator/>
      </w:r>
    </w:p>
    <w:p w:rsidR="00CC4989" w:rsidRDefault="00CC4989"/>
  </w:endnote>
  <w:endnote w:type="continuationSeparator" w:id="0">
    <w:p w:rsidR="00CC4989" w:rsidRDefault="00CC4989">
      <w:r>
        <w:continuationSeparator/>
      </w:r>
    </w:p>
    <w:p w:rsidR="00CC4989" w:rsidRDefault="00CC49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54A3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54A3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54A3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54A38">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4989" w:rsidRDefault="00CC4989">
      <w:r>
        <w:separator/>
      </w:r>
    </w:p>
    <w:p w:rsidR="00CC4989" w:rsidRDefault="00CC4989"/>
  </w:footnote>
  <w:footnote w:type="continuationSeparator" w:id="0">
    <w:p w:rsidR="00CC4989" w:rsidRDefault="00CC4989">
      <w:r>
        <w:continuationSeparator/>
      </w:r>
    </w:p>
    <w:p w:rsidR="00CC4989" w:rsidRDefault="00CC498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354A3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49B3"/>
    <w:rsid w:val="00165014"/>
    <w:rsid w:val="00171135"/>
    <w:rsid w:val="0017202E"/>
    <w:rsid w:val="00180591"/>
    <w:rsid w:val="001813AD"/>
    <w:rsid w:val="00181A80"/>
    <w:rsid w:val="001835DE"/>
    <w:rsid w:val="0019411D"/>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A38"/>
    <w:rsid w:val="00354F2C"/>
    <w:rsid w:val="00355760"/>
    <w:rsid w:val="00360C0D"/>
    <w:rsid w:val="00361A8B"/>
    <w:rsid w:val="003636CF"/>
    <w:rsid w:val="0036579D"/>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2EEA"/>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989"/>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613</Words>
  <Characters>3497</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4102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2011-04-26T12:25:00Z</cp:lastPrinted>
  <dcterms:created xsi:type="dcterms:W3CDTF">2018-03-19T05:25:00Z</dcterms:created>
  <dcterms:modified xsi:type="dcterms:W3CDTF">2018-03-19T05:25:00Z</dcterms:modified>
</cp:coreProperties>
</file>